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D9135A">
        <w:tc>
          <w:tcPr>
            <w:tcW w:w="2250" w:type="dxa"/>
          </w:tcPr>
          <w:p w14:paraId="3E968997" w14:textId="7F6E19DA" w:rsidR="00B34FB2" w:rsidRPr="00E10B62" w:rsidRDefault="00B0223D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3C7DB783" w:rsidR="00B34FB2" w:rsidRPr="00E10B62" w:rsidRDefault="00B0223D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44882">
              <w:rPr>
                <w:rFonts w:ascii="Calibri" w:hAnsi="Calibri" w:cs="Calibri"/>
              </w:rPr>
              <w:t>-A5a</w:t>
            </w:r>
          </w:p>
        </w:tc>
      </w:tr>
      <w:tr w:rsidR="00625AC2" w:rsidRPr="00E10B62" w14:paraId="046F82D7" w14:textId="77777777" w:rsidTr="00D9135A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D9135A">
        <w:tc>
          <w:tcPr>
            <w:tcW w:w="2250" w:type="dxa"/>
          </w:tcPr>
          <w:p w14:paraId="44FB1985" w14:textId="20158A79" w:rsidR="00B34FB2" w:rsidRPr="00E10B62" w:rsidRDefault="00B0223D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051F69A3" w:rsidR="00B34FB2" w:rsidRPr="00E10B62" w:rsidRDefault="00B44882" w:rsidP="00B34FB2">
            <w:pPr>
              <w:jc w:val="both"/>
              <w:rPr>
                <w:rFonts w:ascii="Calibri" w:hAnsi="Calibri" w:cs="Calibri"/>
              </w:rPr>
            </w:pPr>
            <w:r w:rsidRPr="00B44882">
              <w:rPr>
                <w:rFonts w:ascii="Calibri" w:hAnsi="Calibri" w:cs="Calibri"/>
              </w:rPr>
              <w:t>Residential Light Switches</w:t>
            </w:r>
          </w:p>
        </w:tc>
      </w:tr>
      <w:tr w:rsidR="00625AC2" w:rsidRPr="00E10B62" w14:paraId="016D2F04" w14:textId="77777777" w:rsidTr="00D9135A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D9135A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D9135A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D9135A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51165D1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</w:p>
        </w:tc>
      </w:tr>
      <w:tr w:rsidR="00B34FB2" w:rsidRPr="00E10B62" w14:paraId="41960692" w14:textId="77777777" w:rsidTr="00D9135A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D9135A">
        <w:tc>
          <w:tcPr>
            <w:tcW w:w="2250" w:type="dxa"/>
          </w:tcPr>
          <w:p w14:paraId="19048364" w14:textId="52230653" w:rsidR="00B34FB2" w:rsidRPr="00E10B62" w:rsidRDefault="00D9135A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2E64948" w14:textId="77777777" w:rsidR="00E3496B" w:rsidRDefault="00E3496B" w:rsidP="00E3496B">
            <w:pPr>
              <w:jc w:val="both"/>
              <w:rPr>
                <w:rFonts w:ascii="Calibri" w:hAnsi="Calibri" w:cs="Calibri"/>
              </w:rPr>
            </w:pPr>
            <w:r w:rsidRPr="00E3496B">
              <w:rPr>
                <w:rFonts w:ascii="Calibri" w:hAnsi="Calibri" w:cs="Calibri"/>
              </w:rPr>
              <w:t>Double-switching systems should be considered.</w:t>
            </w:r>
          </w:p>
          <w:p w14:paraId="380C1CF8" w14:textId="77777777" w:rsidR="00E3496B" w:rsidRPr="00E3496B" w:rsidRDefault="00E3496B" w:rsidP="00E3496B">
            <w:pPr>
              <w:jc w:val="both"/>
              <w:rPr>
                <w:rFonts w:ascii="Calibri" w:hAnsi="Calibri" w:cs="Calibri"/>
              </w:rPr>
            </w:pPr>
          </w:p>
          <w:p w14:paraId="6796337C" w14:textId="77777777" w:rsidR="00E3496B" w:rsidRDefault="00E3496B" w:rsidP="00E3496B">
            <w:pPr>
              <w:jc w:val="both"/>
              <w:rPr>
                <w:rFonts w:ascii="Calibri" w:hAnsi="Calibri" w:cs="Calibri"/>
              </w:rPr>
            </w:pPr>
            <w:r w:rsidRPr="00E3496B">
              <w:rPr>
                <w:rFonts w:ascii="Calibri" w:hAnsi="Calibri" w:cs="Calibri"/>
              </w:rPr>
              <w:t>Switches and controls should be provided at reachable level.</w:t>
            </w:r>
          </w:p>
          <w:p w14:paraId="3DB9C3FB" w14:textId="77777777" w:rsidR="00E3496B" w:rsidRPr="00E3496B" w:rsidRDefault="00E3496B" w:rsidP="00E3496B">
            <w:pPr>
              <w:jc w:val="both"/>
              <w:rPr>
                <w:rFonts w:ascii="Calibri" w:hAnsi="Calibri" w:cs="Calibri"/>
              </w:rPr>
            </w:pPr>
          </w:p>
          <w:p w14:paraId="11174006" w14:textId="1AA04EC6" w:rsidR="00B34FB2" w:rsidRPr="00E10B62" w:rsidRDefault="00E3496B" w:rsidP="00E3496B">
            <w:pPr>
              <w:jc w:val="both"/>
              <w:rPr>
                <w:rFonts w:ascii="Calibri" w:hAnsi="Calibri" w:cs="Calibri"/>
              </w:rPr>
            </w:pPr>
            <w:r w:rsidRPr="00E3496B">
              <w:rPr>
                <w:rFonts w:ascii="Calibri" w:hAnsi="Calibri" w:cs="Calibri"/>
              </w:rPr>
              <w:t xml:space="preserve">For bedrooms, switches and </w:t>
            </w:r>
            <w:proofErr w:type="gramStart"/>
            <w:r w:rsidRPr="00E3496B">
              <w:rPr>
                <w:rFonts w:ascii="Calibri" w:hAnsi="Calibri" w:cs="Calibri"/>
              </w:rPr>
              <w:t>controls  should</w:t>
            </w:r>
            <w:proofErr w:type="gramEnd"/>
            <w:r w:rsidRPr="00E3496B">
              <w:rPr>
                <w:rFonts w:ascii="Calibri" w:hAnsi="Calibri" w:cs="Calibri"/>
              </w:rPr>
              <w:t xml:space="preserve"> be provided near bedside to avoid crossing the room in the dark.</w:t>
            </w:r>
          </w:p>
        </w:tc>
      </w:tr>
      <w:tr w:rsidR="00B34FB2" w:rsidRPr="00E10B62" w14:paraId="0EAAF124" w14:textId="77777777" w:rsidTr="00D9135A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D9135A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7B64B39" w14:textId="77777777" w:rsidR="00015154" w:rsidRDefault="00015154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least 20% of the residential units shall comply with the requirement.</w:t>
            </w:r>
          </w:p>
          <w:p w14:paraId="350B5A91" w14:textId="0F9E45FE" w:rsidR="00015154" w:rsidRDefault="00015154" w:rsidP="00015154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5281A0B4" w14:textId="09E1C33B" w:rsidR="00015154" w:rsidRDefault="00015154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015154">
              <w:rPr>
                <w:rFonts w:ascii="Calibri" w:hAnsi="Calibri" w:cs="Calibri"/>
              </w:rPr>
              <w:t xml:space="preserve">At least one set of </w:t>
            </w:r>
            <w:proofErr w:type="gramStart"/>
            <w:r w:rsidRPr="00015154">
              <w:rPr>
                <w:rFonts w:ascii="Calibri" w:hAnsi="Calibri" w:cs="Calibri"/>
              </w:rPr>
              <w:t>switch</w:t>
            </w:r>
            <w:proofErr w:type="gramEnd"/>
            <w:r w:rsidRPr="00015154">
              <w:rPr>
                <w:rFonts w:ascii="Calibri" w:hAnsi="Calibri" w:cs="Calibri"/>
              </w:rPr>
              <w:t>(s) for each room shall comply with the requirement.</w:t>
            </w:r>
          </w:p>
          <w:p w14:paraId="411ECD5E" w14:textId="77777777" w:rsidR="00015154" w:rsidRDefault="00015154" w:rsidP="0001515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0D65B5C" w14:textId="77777777" w:rsidR="000D2BBF" w:rsidRDefault="000D2BBF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Light switch(s) system shall either be:</w:t>
            </w:r>
          </w:p>
          <w:p w14:paraId="3AB0E2F1" w14:textId="2A12C482" w:rsidR="00015154" w:rsidRDefault="00015154" w:rsidP="000D2BB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B44882">
              <w:rPr>
                <w:rFonts w:ascii="Calibri" w:hAnsi="Calibri" w:cs="Calibri"/>
              </w:rPr>
              <w:t>Double-switching systems</w:t>
            </w:r>
            <w:r>
              <w:rPr>
                <w:rFonts w:ascii="Calibri" w:hAnsi="Calibri" w:cs="Calibri"/>
              </w:rPr>
              <w:t>, with one switch positioned at standing height and the other at sitting height</w:t>
            </w:r>
            <w:r w:rsidR="000D2BBF">
              <w:rPr>
                <w:rFonts w:ascii="Calibri" w:hAnsi="Calibri" w:cs="Calibri"/>
              </w:rPr>
              <w:t>; or</w:t>
            </w:r>
          </w:p>
          <w:p w14:paraId="2EFF1117" w14:textId="77777777" w:rsidR="00015154" w:rsidRPr="00015154" w:rsidRDefault="00015154" w:rsidP="00015154">
            <w:pPr>
              <w:pStyle w:val="ListParagraph"/>
              <w:rPr>
                <w:rFonts w:ascii="Calibri" w:hAnsi="Calibri" w:cs="Calibri"/>
              </w:rPr>
            </w:pPr>
          </w:p>
          <w:p w14:paraId="30BD1AF2" w14:textId="73AE83ED" w:rsidR="00A55F16" w:rsidRDefault="000D2BBF" w:rsidP="000D2BB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Positioned between 1000 </w:t>
            </w:r>
            <w:r w:rsidR="00252B94">
              <w:rPr>
                <w:rFonts w:ascii="Calibri" w:hAnsi="Calibri" w:cs="Calibri"/>
              </w:rPr>
              <w:t xml:space="preserve">mm </w:t>
            </w:r>
            <w:r>
              <w:rPr>
                <w:rFonts w:ascii="Calibri" w:hAnsi="Calibri" w:cs="Calibri"/>
              </w:rPr>
              <w:t>to 1300 mm above the finished floor level</w:t>
            </w:r>
            <w:r w:rsidR="00A55F16" w:rsidRPr="00E10B62">
              <w:rPr>
                <w:rFonts w:ascii="Calibri" w:hAnsi="Calibri" w:cs="Calibri"/>
              </w:rPr>
              <w:t>.</w:t>
            </w:r>
          </w:p>
          <w:p w14:paraId="449F2A69" w14:textId="77777777" w:rsidR="00E013E9" w:rsidRPr="00E013E9" w:rsidRDefault="00E013E9" w:rsidP="00E013E9">
            <w:pPr>
              <w:pStyle w:val="ListParagraph"/>
              <w:rPr>
                <w:rFonts w:ascii="Calibri" w:hAnsi="Calibri" w:cs="Calibri"/>
              </w:rPr>
            </w:pPr>
          </w:p>
          <w:p w14:paraId="020D35C3" w14:textId="77777777" w:rsidR="0060797E" w:rsidRDefault="000D2BBF" w:rsidP="00DC3B3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0D2BBF">
              <w:rPr>
                <w:rFonts w:ascii="Calibri" w:hAnsi="Calibri" w:cs="Calibri"/>
              </w:rPr>
              <w:t>For bedrooms</w:t>
            </w:r>
            <w:r w:rsidR="0060797E">
              <w:rPr>
                <w:rFonts w:ascii="Calibri" w:hAnsi="Calibri" w:cs="Calibri" w:hint="eastAsia"/>
              </w:rPr>
              <w:t>:</w:t>
            </w:r>
            <w:r>
              <w:rPr>
                <w:rFonts w:ascii="Calibri" w:hAnsi="Calibri" w:cs="Calibri"/>
              </w:rPr>
              <w:t xml:space="preserve"> </w:t>
            </w:r>
          </w:p>
          <w:p w14:paraId="7E1341AC" w14:textId="66A27692" w:rsidR="00DF4BBD" w:rsidRDefault="00411E39" w:rsidP="0060797E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A</w:t>
            </w:r>
            <w:r w:rsidR="000D2BBF" w:rsidRPr="000D2BBF">
              <w:rPr>
                <w:rFonts w:ascii="Calibri" w:hAnsi="Calibri" w:cs="Calibri"/>
              </w:rPr>
              <w:t xml:space="preserve">t least one switch shall be positioned </w:t>
            </w:r>
            <w:r w:rsidR="000D2BBF">
              <w:rPr>
                <w:rFonts w:ascii="Calibri" w:hAnsi="Calibri" w:cs="Calibri"/>
              </w:rPr>
              <w:t>near</w:t>
            </w:r>
            <w:r w:rsidR="000D2BBF" w:rsidRPr="000D2BBF">
              <w:rPr>
                <w:rFonts w:ascii="Calibri" w:hAnsi="Calibri" w:cs="Calibri"/>
              </w:rPr>
              <w:t xml:space="preserve"> to the </w:t>
            </w:r>
            <w:r w:rsidR="000D2BBF">
              <w:rPr>
                <w:rFonts w:ascii="Calibri" w:hAnsi="Calibri" w:cs="Calibri"/>
              </w:rPr>
              <w:t>notional</w:t>
            </w:r>
            <w:r w:rsidR="000D2BBF" w:rsidRPr="000D2BBF">
              <w:rPr>
                <w:rFonts w:ascii="Calibri" w:hAnsi="Calibri" w:cs="Calibri"/>
              </w:rPr>
              <w:t xml:space="preserve"> location of the </w:t>
            </w:r>
            <w:proofErr w:type="gramStart"/>
            <w:r w:rsidR="000D2BBF" w:rsidRPr="000D2BBF">
              <w:rPr>
                <w:rFonts w:ascii="Calibri" w:hAnsi="Calibri" w:cs="Calibri"/>
              </w:rPr>
              <w:t>bed</w:t>
            </w:r>
            <w:r w:rsidR="0060797E">
              <w:rPr>
                <w:rFonts w:ascii="Calibri" w:hAnsi="Calibri" w:cs="Calibri" w:hint="eastAsia"/>
              </w:rPr>
              <w:t>;</w:t>
            </w:r>
            <w:proofErr w:type="gramEnd"/>
            <w:r w:rsidR="0060797E">
              <w:rPr>
                <w:rFonts w:ascii="Calibri" w:hAnsi="Calibri" w:cs="Calibri" w:hint="eastAsia"/>
              </w:rPr>
              <w:t xml:space="preserve"> or</w:t>
            </w:r>
          </w:p>
          <w:p w14:paraId="25901B5D" w14:textId="77777777" w:rsidR="00735FD6" w:rsidRDefault="00735FD6" w:rsidP="00735FD6">
            <w:pPr>
              <w:pStyle w:val="ListParagraph"/>
              <w:ind w:left="792"/>
              <w:jc w:val="both"/>
              <w:rPr>
                <w:rFonts w:ascii="Calibri" w:hAnsi="Calibri" w:cs="Calibri"/>
              </w:rPr>
            </w:pPr>
          </w:p>
          <w:p w14:paraId="5BD8F3A6" w14:textId="65D05055" w:rsidR="0060797E" w:rsidRDefault="00411E39" w:rsidP="0060797E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411E39">
              <w:rPr>
                <w:rFonts w:ascii="Calibri" w:hAnsi="Calibri" w:cs="Calibri"/>
              </w:rPr>
              <w:t>A timer-controlled lighting switch should be provided to prevent elderly individuals from needing to cross the room in the dark to turn off the light</w:t>
            </w:r>
            <w:r w:rsidR="0060797E">
              <w:rPr>
                <w:rFonts w:ascii="Calibri" w:hAnsi="Calibri" w:cs="Calibri" w:hint="eastAsia"/>
              </w:rPr>
              <w:t>.</w:t>
            </w:r>
          </w:p>
          <w:p w14:paraId="3DE036E6" w14:textId="77777777" w:rsidR="005B56F8" w:rsidRDefault="005B56F8" w:rsidP="005B56F8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E5539FF" w14:textId="3783FD3C" w:rsidR="005B56F8" w:rsidRPr="005B56F8" w:rsidRDefault="005B56F8" w:rsidP="005B56F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bedroom is provided in the unit, at least 1 of the bedrooms shall fulfil the requirement.</w:t>
            </w:r>
          </w:p>
          <w:p w14:paraId="0BAE66FA" w14:textId="03A01A15" w:rsidR="00AE7592" w:rsidRPr="00E10B62" w:rsidRDefault="00AE7592" w:rsidP="000D2BB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D9135A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16D9CD94" w:rsidR="005F1F37" w:rsidRDefault="00B0223D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44882">
              <w:rPr>
                <w:rFonts w:ascii="Calibri" w:hAnsi="Calibri" w:cs="Calibri"/>
              </w:rPr>
              <w:t>-A5a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797EF6D1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735FD6">
                    <w:rPr>
                      <w:rFonts w:ascii="Calibri" w:hAnsi="Calibri" w:cs="Calibri"/>
                    </w:rPr>
                    <w:t xml:space="preserve">that </w:t>
                  </w:r>
                  <w:r w:rsidR="004E1312">
                    <w:rPr>
                      <w:rFonts w:ascii="Calibri" w:hAnsi="Calibri" w:cs="Calibri"/>
                    </w:rPr>
                    <w:t>comply with the requirement</w:t>
                  </w:r>
                  <w:r w:rsidR="00735FD6">
                    <w:rPr>
                      <w:rFonts w:ascii="Calibri" w:hAnsi="Calibri" w:cs="Calibri"/>
                    </w:rPr>
                    <w:t>s</w:t>
                  </w:r>
                  <w:r w:rsidR="004E1312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</w:tbl>
    <w:p w14:paraId="61985B21" w14:textId="77777777" w:rsidR="000D2BBF" w:rsidRDefault="000D2BBF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6"/>
        <w:gridCol w:w="6860"/>
      </w:tblGrid>
      <w:tr w:rsidR="00AE7592" w:rsidRPr="00E10B62" w14:paraId="1B5AA616" w14:textId="77777777" w:rsidTr="008832F0">
        <w:tc>
          <w:tcPr>
            <w:tcW w:w="2166" w:type="dxa"/>
          </w:tcPr>
          <w:p w14:paraId="54A9CCFF" w14:textId="11CC319F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860" w:type="dxa"/>
          </w:tcPr>
          <w:p w14:paraId="34F44D42" w14:textId="53691ADE" w:rsidR="00AE7592" w:rsidRDefault="00B0223D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44882">
              <w:rPr>
                <w:rFonts w:ascii="Calibri" w:hAnsi="Calibri" w:cs="Calibri"/>
              </w:rPr>
              <w:t>-A5a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 xml:space="preserve">ny one of the supporting </w:t>
            </w:r>
            <w:proofErr w:type="gramStart"/>
            <w:r w:rsidR="00AE7592">
              <w:rPr>
                <w:rFonts w:ascii="Calibri" w:hAnsi="Calibri" w:cs="Calibri"/>
              </w:rPr>
              <w:t>information</w:t>
            </w:r>
            <w:proofErr w:type="gramEnd"/>
            <w:r w:rsidR="00AE7592"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271AC47" w14:textId="1CEE2A7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4DEAE40D" w14:textId="3048A0D8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6BD62934" w14:textId="77777777" w:rsidR="0035519C" w:rsidRDefault="0035519C" w:rsidP="0035519C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112A35B2" w14:textId="3A8ECEDF" w:rsidR="00625AC2" w:rsidRPr="002C103C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8C3F9C" w:rsidRPr="00E10B62" w14:paraId="0BDC9333" w14:textId="77777777" w:rsidTr="008832F0">
        <w:tc>
          <w:tcPr>
            <w:tcW w:w="2166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860" w:type="dxa"/>
          </w:tcPr>
          <w:p w14:paraId="4AE94507" w14:textId="41E9CB68" w:rsidR="00AE7592" w:rsidRPr="005109DB" w:rsidRDefault="00B0223D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44882">
              <w:rPr>
                <w:rFonts w:ascii="Calibri" w:hAnsi="Calibri" w:cs="Calibri"/>
              </w:rPr>
              <w:t>-A5a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2AB085EE" w14:textId="481C1531" w:rsidR="004B7753" w:rsidRDefault="000D2BBF" w:rsidP="004B775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0366380"/>
            <w:r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>
              <w:rPr>
                <w:rFonts w:ascii="Calibri" w:hAnsi="Calibri" w:cs="Calibri"/>
              </w:rPr>
              <w:t xml:space="preserve"> to demonstrate</w:t>
            </w:r>
            <w:r w:rsidR="004B7753">
              <w:rPr>
                <w:rFonts w:ascii="Calibri" w:hAnsi="Calibri" w:cs="Calibri"/>
              </w:rPr>
              <w:t>:</w:t>
            </w:r>
          </w:p>
          <w:p w14:paraId="4ACF4D07" w14:textId="43594339" w:rsidR="002C103C" w:rsidRDefault="000D2BBF" w:rsidP="00FE273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Double-switching systems are </w:t>
            </w:r>
            <w:proofErr w:type="gramStart"/>
            <w:r>
              <w:rPr>
                <w:rFonts w:ascii="Calibri" w:hAnsi="Calibri" w:cs="Calibri"/>
              </w:rPr>
              <w:t>provided</w:t>
            </w:r>
            <w:proofErr w:type="gramEnd"/>
            <w:r>
              <w:rPr>
                <w:rFonts w:ascii="Calibri" w:hAnsi="Calibri" w:cs="Calibri"/>
              </w:rPr>
              <w:t xml:space="preserve"> or the switch(s) are positioned at a height between 1000 </w:t>
            </w:r>
            <w:r w:rsidR="00252B94">
              <w:rPr>
                <w:rFonts w:ascii="Calibri" w:hAnsi="Calibri" w:cs="Calibri"/>
              </w:rPr>
              <w:t xml:space="preserve">mm </w:t>
            </w:r>
            <w:r>
              <w:rPr>
                <w:rFonts w:ascii="Calibri" w:hAnsi="Calibri" w:cs="Calibri"/>
              </w:rPr>
              <w:t>to 1300 mm above floor level.</w:t>
            </w:r>
          </w:p>
          <w:p w14:paraId="0F46028D" w14:textId="3E6F5B7A" w:rsidR="003F52A9" w:rsidRPr="003F52A9" w:rsidRDefault="003F52A9" w:rsidP="004B7753">
            <w:pPr>
              <w:pStyle w:val="ListParagraph"/>
              <w:jc w:val="both"/>
              <w:rPr>
                <w:rFonts w:ascii="Calibri" w:hAnsi="Calibri" w:cs="Calibri"/>
              </w:rPr>
            </w:pPr>
          </w:p>
        </w:tc>
      </w:tr>
      <w:tr w:rsidR="000D2BBF" w:rsidRPr="00E10B62" w14:paraId="6C6D35DF" w14:textId="77777777" w:rsidTr="008832F0">
        <w:tc>
          <w:tcPr>
            <w:tcW w:w="2166" w:type="dxa"/>
          </w:tcPr>
          <w:p w14:paraId="009EF00A" w14:textId="77777777" w:rsidR="000D2BBF" w:rsidRPr="00E10B62" w:rsidRDefault="000D2BBF" w:rsidP="000D2BBF">
            <w:pPr>
              <w:rPr>
                <w:rFonts w:ascii="Calibri" w:hAnsi="Calibri" w:cs="Calibri"/>
              </w:rPr>
            </w:pPr>
          </w:p>
        </w:tc>
        <w:tc>
          <w:tcPr>
            <w:tcW w:w="6860" w:type="dxa"/>
          </w:tcPr>
          <w:p w14:paraId="390F93BE" w14:textId="76414224" w:rsidR="000D2BBF" w:rsidRPr="005109DB" w:rsidRDefault="00B0223D" w:rsidP="000D2BB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D2BBF">
              <w:rPr>
                <w:rFonts w:ascii="Calibri" w:hAnsi="Calibri" w:cs="Calibri"/>
              </w:rPr>
              <w:t>-A5a</w:t>
            </w:r>
            <w:r w:rsidR="000D2BBF" w:rsidRPr="005109DB">
              <w:rPr>
                <w:rFonts w:ascii="Calibri" w:hAnsi="Calibri" w:cs="Calibri"/>
              </w:rPr>
              <w:t>_0</w:t>
            </w:r>
            <w:r w:rsidR="00D92883">
              <w:rPr>
                <w:rFonts w:ascii="Calibri" w:hAnsi="Calibri" w:cs="Calibri"/>
              </w:rPr>
              <w:t>4</w:t>
            </w:r>
          </w:p>
          <w:p w14:paraId="63133CE7" w14:textId="77777777" w:rsidR="00C714AF" w:rsidRDefault="00C714AF" w:rsidP="000D2BB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any one of the supporting </w:t>
            </w:r>
            <w:proofErr w:type="gramStart"/>
            <w:r>
              <w:rPr>
                <w:rFonts w:ascii="Calibri" w:hAnsi="Calibri" w:cs="Calibri"/>
              </w:rPr>
              <w:t>information</w:t>
            </w:r>
            <w:proofErr w:type="gramEnd"/>
            <w:r>
              <w:rPr>
                <w:rFonts w:ascii="Calibri" w:hAnsi="Calibri" w:cs="Calibri"/>
              </w:rPr>
              <w:t>:</w:t>
            </w:r>
          </w:p>
          <w:p w14:paraId="70C3CFCE" w14:textId="77777777" w:rsidR="00C714AF" w:rsidRDefault="00C714AF" w:rsidP="00F579C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00C714AF">
              <w:rPr>
                <w:rFonts w:ascii="Calibri" w:hAnsi="Calibri" w:cs="Calibri"/>
              </w:rPr>
              <w:t>D</w:t>
            </w:r>
            <w:r w:rsidR="000D2BBF" w:rsidRPr="00C714AF">
              <w:rPr>
                <w:rFonts w:ascii="Calibri" w:hAnsi="Calibri" w:cs="Calibri"/>
              </w:rPr>
              <w:t>rawing(s) and/ or sample photo(s)</w:t>
            </w:r>
            <w:r w:rsidR="00E55263" w:rsidRPr="00C714AF">
              <w:rPr>
                <w:rFonts w:ascii="Calibri" w:hAnsi="Calibri" w:cs="Calibri"/>
                <w:vertAlign w:val="superscript"/>
              </w:rPr>
              <w:fldChar w:fldCharType="begin"/>
            </w:r>
            <w:r w:rsidR="00E55263" w:rsidRPr="00C714AF">
              <w:rPr>
                <w:rFonts w:ascii="Calibri" w:hAnsi="Calibri" w:cs="Calibri"/>
                <w:vertAlign w:val="superscript"/>
              </w:rPr>
              <w:instrText xml:space="preserve"> NOTEREF _Ref200366380 \h  \* MERGEFORMAT </w:instrText>
            </w:r>
            <w:r w:rsidR="00E55263" w:rsidRPr="00C714AF">
              <w:rPr>
                <w:rFonts w:ascii="Calibri" w:hAnsi="Calibri" w:cs="Calibri"/>
                <w:vertAlign w:val="superscript"/>
              </w:rPr>
            </w:r>
            <w:r w:rsidR="00E55263" w:rsidRPr="00C714AF">
              <w:rPr>
                <w:rFonts w:ascii="Calibri" w:hAnsi="Calibri" w:cs="Calibri"/>
                <w:vertAlign w:val="superscript"/>
              </w:rPr>
              <w:fldChar w:fldCharType="separate"/>
            </w:r>
            <w:r w:rsidR="002224CC" w:rsidRPr="00C714AF">
              <w:rPr>
                <w:rFonts w:ascii="Calibri" w:hAnsi="Calibri" w:cs="Calibri"/>
                <w:vertAlign w:val="superscript"/>
              </w:rPr>
              <w:t>2</w:t>
            </w:r>
            <w:r w:rsidR="00E55263" w:rsidRPr="00C714AF">
              <w:rPr>
                <w:rFonts w:ascii="Calibri" w:hAnsi="Calibri" w:cs="Calibri"/>
                <w:vertAlign w:val="superscript"/>
              </w:rPr>
              <w:fldChar w:fldCharType="end"/>
            </w:r>
            <w:r w:rsidR="000D2BBF" w:rsidRPr="00C714AF">
              <w:rPr>
                <w:rFonts w:ascii="Calibri" w:hAnsi="Calibri" w:cs="Calibri"/>
              </w:rPr>
              <w:t xml:space="preserve"> to demonstrate</w:t>
            </w:r>
            <w:r>
              <w:rPr>
                <w:rFonts w:ascii="Calibri" w:hAnsi="Calibri" w:cs="Calibri"/>
              </w:rPr>
              <w:t xml:space="preserve"> a</w:t>
            </w:r>
            <w:r w:rsidR="005B56F8" w:rsidRPr="00C714AF">
              <w:rPr>
                <w:rFonts w:ascii="Calibri" w:hAnsi="Calibri" w:cs="Calibri"/>
              </w:rPr>
              <w:t xml:space="preserve">t least one switch are positioned near to the notional location of the </w:t>
            </w:r>
            <w:proofErr w:type="gramStart"/>
            <w:r w:rsidR="005B56F8" w:rsidRPr="00C714AF">
              <w:rPr>
                <w:rFonts w:ascii="Calibri" w:hAnsi="Calibri" w:cs="Calibri"/>
              </w:rPr>
              <w:t>bed</w:t>
            </w:r>
            <w:r>
              <w:rPr>
                <w:rFonts w:ascii="Calibri" w:hAnsi="Calibri" w:cs="Calibri"/>
              </w:rPr>
              <w:t>;</w:t>
            </w:r>
            <w:proofErr w:type="gramEnd"/>
            <w:r w:rsidR="00411E39" w:rsidRPr="00C714AF">
              <w:rPr>
                <w:rFonts w:ascii="Calibri" w:hAnsi="Calibri" w:cs="Calibri" w:hint="eastAsia"/>
              </w:rPr>
              <w:t xml:space="preserve"> or </w:t>
            </w:r>
          </w:p>
          <w:p w14:paraId="1127729D" w14:textId="625F6FD8" w:rsidR="000D2BBF" w:rsidRPr="00C714AF" w:rsidRDefault="00C714AF" w:rsidP="00F579C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00C714AF">
              <w:rPr>
                <w:rFonts w:ascii="Calibri" w:hAnsi="Calibri" w:cs="Calibri"/>
              </w:rPr>
              <w:t xml:space="preserve">Drawing(s) and/ or </w:t>
            </w:r>
            <w:r>
              <w:rPr>
                <w:rFonts w:ascii="Calibri" w:hAnsi="Calibri" w:cs="Calibri"/>
              </w:rPr>
              <w:t xml:space="preserve">catalogue(s) to demonstrate </w:t>
            </w:r>
            <w:r w:rsidR="00411E39" w:rsidRPr="00C714AF">
              <w:rPr>
                <w:rFonts w:ascii="Calibri" w:hAnsi="Calibri" w:cs="Calibri" w:hint="eastAsia"/>
              </w:rPr>
              <w:t>a timer-</w:t>
            </w:r>
            <w:r w:rsidR="00411E39" w:rsidRPr="00C714AF">
              <w:rPr>
                <w:rFonts w:ascii="Calibri" w:hAnsi="Calibri" w:cs="Calibri"/>
              </w:rPr>
              <w:t>controlled</w:t>
            </w:r>
            <w:r w:rsidR="00411E39" w:rsidRPr="00C714AF">
              <w:rPr>
                <w:rFonts w:ascii="Calibri" w:hAnsi="Calibri" w:cs="Calibri" w:hint="eastAsia"/>
              </w:rPr>
              <w:t xml:space="preserve"> switch is provided</w:t>
            </w:r>
            <w:r w:rsidR="000D2BBF" w:rsidRPr="00C714AF">
              <w:rPr>
                <w:rFonts w:ascii="Calibri" w:hAnsi="Calibri" w:cs="Calibri"/>
              </w:rPr>
              <w:t>.</w:t>
            </w:r>
          </w:p>
          <w:p w14:paraId="6C6B5372" w14:textId="77777777" w:rsidR="000D2BBF" w:rsidRDefault="000D2BBF" w:rsidP="000D2BB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2E6236B0" w:rsidR="007631B8" w:rsidRDefault="007631B8" w:rsidP="00EA0C92">
      <w:pPr>
        <w:rPr>
          <w:rFonts w:ascii="Calibri" w:hAnsi="Calibri" w:cs="Calibri"/>
          <w:sz w:val="4"/>
          <w:szCs w:val="4"/>
        </w:rPr>
      </w:pPr>
    </w:p>
    <w:sectPr w:rsidR="007631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639D5" w14:textId="77777777" w:rsidR="00D9135A" w:rsidRPr="006D5D05" w:rsidRDefault="00D9135A" w:rsidP="00D9135A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11F78DDB" w14:textId="5F0FB12F" w:rsidR="0035519C" w:rsidRPr="00664A74" w:rsidRDefault="0035519C" w:rsidP="00AE4557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8E0EC2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7865E538" w14:textId="261D9F63" w:rsidR="000D2BBF" w:rsidRPr="00664A74" w:rsidRDefault="000D2BBF" w:rsidP="00AE4557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AE4557" w:rsidRPr="00AE4557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D9135A" w:rsidRPr="00E10B62" w14:paraId="404CE6C4" w14:textId="77777777" w:rsidTr="00B37497">
      <w:tc>
        <w:tcPr>
          <w:tcW w:w="3420" w:type="dxa"/>
        </w:tcPr>
        <w:p w14:paraId="78E7C6B0" w14:textId="77777777" w:rsidR="00D9135A" w:rsidRPr="00E10B62" w:rsidRDefault="00D9135A" w:rsidP="00D9135A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2909E83C" wp14:editId="7C1F1F42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EBE40A6" w14:textId="77777777" w:rsidR="00D9135A" w:rsidRPr="006D5D05" w:rsidRDefault="00D9135A" w:rsidP="00D9135A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13C3241B" w14:textId="5BF73369" w:rsidR="00D9135A" w:rsidRPr="00E10B62" w:rsidRDefault="00D9135A" w:rsidP="00D9135A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5a</w:t>
          </w:r>
        </w:p>
      </w:tc>
    </w:tr>
    <w:tr w:rsidR="00D9135A" w:rsidRPr="00E10B62" w14:paraId="076AD8C0" w14:textId="77777777" w:rsidTr="00B37497">
      <w:trPr>
        <w:trHeight w:val="204"/>
      </w:trPr>
      <w:tc>
        <w:tcPr>
          <w:tcW w:w="3420" w:type="dxa"/>
        </w:tcPr>
        <w:p w14:paraId="613DC791" w14:textId="77777777" w:rsidR="00D9135A" w:rsidRPr="00E10B62" w:rsidRDefault="00D9135A" w:rsidP="00D9135A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1A1DE1C4" w14:textId="77777777" w:rsidR="00D9135A" w:rsidRPr="00E10B62" w:rsidRDefault="00D9135A" w:rsidP="00D9135A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0067F9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9"/>
  </w:num>
  <w:num w:numId="3" w16cid:durableId="201720796">
    <w:abstractNumId w:val="6"/>
  </w:num>
  <w:num w:numId="4" w16cid:durableId="111942483">
    <w:abstractNumId w:val="10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  <w:num w:numId="9" w16cid:durableId="1598095878">
    <w:abstractNumId w:val="7"/>
  </w:num>
  <w:num w:numId="10" w16cid:durableId="2025090628">
    <w:abstractNumId w:val="5"/>
  </w:num>
  <w:num w:numId="11" w16cid:durableId="407850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53C8D"/>
    <w:rsid w:val="000556FD"/>
    <w:rsid w:val="00096238"/>
    <w:rsid w:val="000D2BBF"/>
    <w:rsid w:val="00154FC7"/>
    <w:rsid w:val="00162677"/>
    <w:rsid w:val="001C5B87"/>
    <w:rsid w:val="002224CC"/>
    <w:rsid w:val="00252B94"/>
    <w:rsid w:val="002C103C"/>
    <w:rsid w:val="00334FCE"/>
    <w:rsid w:val="0035519C"/>
    <w:rsid w:val="00374F63"/>
    <w:rsid w:val="003B0D54"/>
    <w:rsid w:val="003F52A9"/>
    <w:rsid w:val="003F6708"/>
    <w:rsid w:val="00411E39"/>
    <w:rsid w:val="004A40AB"/>
    <w:rsid w:val="004B09EC"/>
    <w:rsid w:val="004B7753"/>
    <w:rsid w:val="004C2D23"/>
    <w:rsid w:val="004E1312"/>
    <w:rsid w:val="004F1194"/>
    <w:rsid w:val="005109DB"/>
    <w:rsid w:val="00567743"/>
    <w:rsid w:val="005B56F8"/>
    <w:rsid w:val="005F1F37"/>
    <w:rsid w:val="0060797E"/>
    <w:rsid w:val="00620FBE"/>
    <w:rsid w:val="00625AC2"/>
    <w:rsid w:val="00661BF9"/>
    <w:rsid w:val="00664A74"/>
    <w:rsid w:val="0068242F"/>
    <w:rsid w:val="00731682"/>
    <w:rsid w:val="00735FD6"/>
    <w:rsid w:val="00742629"/>
    <w:rsid w:val="00747F17"/>
    <w:rsid w:val="007631B8"/>
    <w:rsid w:val="00767C3C"/>
    <w:rsid w:val="007B22AD"/>
    <w:rsid w:val="007B4B8E"/>
    <w:rsid w:val="00803AD9"/>
    <w:rsid w:val="00825C8C"/>
    <w:rsid w:val="0085511F"/>
    <w:rsid w:val="00864FB1"/>
    <w:rsid w:val="008832F0"/>
    <w:rsid w:val="008C3F9C"/>
    <w:rsid w:val="008E0EC2"/>
    <w:rsid w:val="0093713F"/>
    <w:rsid w:val="00944064"/>
    <w:rsid w:val="009A4C16"/>
    <w:rsid w:val="009C4E6A"/>
    <w:rsid w:val="009E2F6E"/>
    <w:rsid w:val="00A02E9C"/>
    <w:rsid w:val="00A1122C"/>
    <w:rsid w:val="00A55F16"/>
    <w:rsid w:val="00AE4557"/>
    <w:rsid w:val="00AE7592"/>
    <w:rsid w:val="00B0223D"/>
    <w:rsid w:val="00B27589"/>
    <w:rsid w:val="00B34FB2"/>
    <w:rsid w:val="00B44882"/>
    <w:rsid w:val="00B97FFC"/>
    <w:rsid w:val="00BF6A6F"/>
    <w:rsid w:val="00C661F3"/>
    <w:rsid w:val="00C714AF"/>
    <w:rsid w:val="00C8586B"/>
    <w:rsid w:val="00CB7539"/>
    <w:rsid w:val="00CD19FA"/>
    <w:rsid w:val="00CF4A3F"/>
    <w:rsid w:val="00D1379D"/>
    <w:rsid w:val="00D9135A"/>
    <w:rsid w:val="00D92883"/>
    <w:rsid w:val="00DC3B38"/>
    <w:rsid w:val="00DC5303"/>
    <w:rsid w:val="00DF12E9"/>
    <w:rsid w:val="00DF4BBD"/>
    <w:rsid w:val="00E013E9"/>
    <w:rsid w:val="00E10B62"/>
    <w:rsid w:val="00E2638A"/>
    <w:rsid w:val="00E3496B"/>
    <w:rsid w:val="00E36D03"/>
    <w:rsid w:val="00E44EDE"/>
    <w:rsid w:val="00E55263"/>
    <w:rsid w:val="00E648B1"/>
    <w:rsid w:val="00EA0C92"/>
    <w:rsid w:val="00F452B7"/>
    <w:rsid w:val="00F55CC7"/>
    <w:rsid w:val="00F74784"/>
    <w:rsid w:val="00F856AC"/>
    <w:rsid w:val="00FB0EC3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18</cp:revision>
  <cp:lastPrinted>2025-06-23T03:12:00Z</cp:lastPrinted>
  <dcterms:created xsi:type="dcterms:W3CDTF">2025-06-09T03:53:00Z</dcterms:created>
  <dcterms:modified xsi:type="dcterms:W3CDTF">2025-07-11T04:17:00Z</dcterms:modified>
</cp:coreProperties>
</file>